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C" w:rsidRPr="0002218C" w:rsidRDefault="0002218C" w:rsidP="0002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02218C" w:rsidRPr="0002218C" w:rsidRDefault="0002218C" w:rsidP="0002218C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02218C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218C" w:rsidRPr="0002218C" w:rsidRDefault="0002218C" w:rsidP="0002218C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02218C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 государственный  университет»</w:t>
      </w:r>
    </w:p>
    <w:p w:rsidR="0002218C" w:rsidRPr="0002218C" w:rsidRDefault="0002218C" w:rsidP="0002218C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02218C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02218C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Проректор по учебной работе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____________   </w:t>
      </w:r>
      <w:r w:rsidR="00AF1BA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А. Н. </w:t>
      </w:r>
      <w:proofErr w:type="spellStart"/>
      <w:r w:rsidR="00AF1BA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Тритенко</w:t>
      </w:r>
      <w:proofErr w:type="spellEnd"/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 ДИСЦИПЛИНЫ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221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общая физика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подготовки: 09.03.02 – ИНФОРМАЦИОННЫЕ СИСТЕМЫ И  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ТЕХНОЛОГИИ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(профиль): ИНФОРМАЦИОННЫЕ СИСТЕМЫ И ТЕХНОЛОГИИ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академического </w:t>
      </w:r>
      <w:proofErr w:type="spellStart"/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бакалавриата</w:t>
      </w:r>
      <w:proofErr w:type="spellEnd"/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Квалификация выпускника: </w:t>
      </w: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бакалавр</w:t>
      </w:r>
    </w:p>
    <w:p w:rsidR="0002218C" w:rsidRPr="0002218C" w:rsidRDefault="0002218C" w:rsidP="00022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очная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Факультет: </w:t>
      </w: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электроэнергетический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Кафедра: </w:t>
      </w:r>
      <w:r w:rsidR="00C77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физики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15 г.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Составители рабочей программы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доцент, канд. ф.-м. наук, доцент           _________________                /</w:t>
      </w:r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О. Ю.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>Штрекерт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/       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Рабочая программа утверждена на заседании кафедры __________________________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</w:t>
      </w: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 № ___от «____»_____________ 2015 г.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2218C" w:rsidRPr="0002218C" w:rsidRDefault="0002218C" w:rsidP="0002218C">
      <w:pPr>
        <w:tabs>
          <w:tab w:val="num" w:pos="0"/>
          <w:tab w:val="left" w:pos="396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«___»____________2015 г.                    _________________               /</w:t>
      </w:r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>С. К. Корнейчук</w:t>
      </w:r>
      <w:r w:rsidRPr="0002218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одобрена методическим советом </w:t>
      </w:r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электроэнергетического факультета</w:t>
      </w: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2218C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Протокол заседания № ___от «_____» _________________2015 г.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>Председатель методического совета / комиссии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218C" w:rsidRPr="0002218C" w:rsidRDefault="0002218C" w:rsidP="0002218C">
      <w:pPr>
        <w:tabs>
          <w:tab w:val="num" w:pos="0"/>
          <w:tab w:val="left" w:pos="3969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«___»________2015 г.                         _________________                / </w:t>
      </w:r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В.А.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>Бабарушкин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shd w:val="clear" w:color="auto" w:fill="FFFFFF"/>
        <w:spacing w:after="0" w:line="240" w:lineRule="auto"/>
        <w:ind w:left="6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_______________________________________________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2218C" w:rsidRPr="0002218C" w:rsidRDefault="0002218C" w:rsidP="0002218C">
      <w:pPr>
        <w:tabs>
          <w:tab w:val="num" w:pos="0"/>
          <w:tab w:val="left" w:pos="396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«___»________2015 г.                            _________________           / </w:t>
      </w:r>
      <w:r w:rsidRPr="0002218C">
        <w:rPr>
          <w:rFonts w:ascii="Times New Roman" w:eastAsia="Times New Roman" w:hAnsi="Times New Roman" w:cs="Times New Roman"/>
          <w:sz w:val="24"/>
          <w:szCs w:val="24"/>
          <w:u w:val="single"/>
        </w:rPr>
        <w:t>В.А. Горбунов</w:t>
      </w:r>
      <w:r w:rsidRPr="0002218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2218C" w:rsidRPr="0002218C" w:rsidRDefault="0002218C" w:rsidP="0002218C">
      <w:pPr>
        <w:tabs>
          <w:tab w:val="num" w:pos="0"/>
          <w:tab w:val="left" w:pos="396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221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2218C" w:rsidRPr="0002218C" w:rsidRDefault="0002218C" w:rsidP="0002218C">
      <w:pPr>
        <w:pStyle w:val="Style12"/>
        <w:widowControl/>
        <w:spacing w:before="86"/>
        <w:jc w:val="left"/>
        <w:rPr>
          <w:b/>
          <w:bCs/>
        </w:rPr>
      </w:pPr>
      <w:r w:rsidRPr="0002218C">
        <w:rPr>
          <w:b/>
          <w:bCs/>
          <w:sz w:val="16"/>
        </w:rPr>
        <w:br w:type="page"/>
      </w:r>
      <w:r w:rsidRPr="0002218C">
        <w:rPr>
          <w:b/>
          <w:bCs/>
        </w:rPr>
        <w:lastRenderedPageBreak/>
        <w:t>1. ЦЕЛИ ОСВОЕНИЯ УЧЕБНОЙ ДИСЦИПЛИНЫ</w:t>
      </w:r>
    </w:p>
    <w:p w:rsidR="0002218C" w:rsidRPr="0002218C" w:rsidRDefault="0002218C" w:rsidP="0002218C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02218C" w:rsidRPr="0002218C" w:rsidRDefault="0002218C" w:rsidP="0002218C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освоения учебной дисциплины является</w:t>
      </w:r>
      <w:r w:rsidRPr="0002218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формирование бакалавра:</w:t>
      </w:r>
    </w:p>
    <w:p w:rsidR="0002218C" w:rsidRPr="0002218C" w:rsidRDefault="0002218C" w:rsidP="000221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имеющего достаточную теоретическую и практическую подготовку в области физики, позволяющую ориентироваться в потоке научной и технической информации;</w:t>
      </w:r>
    </w:p>
    <w:p w:rsidR="0002218C" w:rsidRPr="0002218C" w:rsidRDefault="0002218C" w:rsidP="000221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усвоившего основные законы и методы классической и современной физики, понимающего возможности современных научных методов познания;</w:t>
      </w:r>
    </w:p>
    <w:p w:rsidR="0002218C" w:rsidRPr="0002218C" w:rsidRDefault="0002218C" w:rsidP="000221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обладающего научным мышлением и материалистическим мировоззрением;</w:t>
      </w:r>
    </w:p>
    <w:p w:rsidR="0002218C" w:rsidRPr="0002218C" w:rsidRDefault="0002218C" w:rsidP="000221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имеющего целостное представление о физических процессах и явлениях, происходящих в природе и их влияние на инженерную эрудицию;</w:t>
      </w:r>
    </w:p>
    <w:p w:rsidR="0002218C" w:rsidRPr="0002218C" w:rsidRDefault="0002218C" w:rsidP="000221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представляющего общую современную картину микро-, макро- и </w:t>
      </w:r>
      <w:proofErr w:type="spellStart"/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мегамира</w:t>
      </w:r>
      <w:proofErr w:type="spellEnd"/>
      <w:r w:rsidRPr="0002218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.</w:t>
      </w:r>
    </w:p>
    <w:p w:rsidR="0002218C" w:rsidRPr="0002218C" w:rsidRDefault="0002218C" w:rsidP="000221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02218C" w:rsidRPr="0002218C" w:rsidRDefault="0002218C" w:rsidP="0002218C">
      <w:pPr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В СТРУКТУРЕ ОПОП  </w:t>
      </w:r>
      <w:proofErr w:type="gramStart"/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</w:p>
    <w:p w:rsidR="0002218C" w:rsidRPr="0002218C" w:rsidRDefault="0002218C" w:rsidP="00022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блоку дисциплин (модулей), </w:t>
      </w:r>
      <w:r w:rsidR="00496C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496C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="00496C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="00C7763E"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gramStart"/>
      <w:r w:rsidR="00C7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изучается </w:t>
      </w:r>
      <w:proofErr w:type="gram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C7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18C" w:rsidRPr="0002218C" w:rsidRDefault="00C7763E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освоения </w:t>
      </w:r>
      <w:r w:rsidR="0002218C"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2218C"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  как  последующей  необходимо  изучение  следующих дисциплин и частей ОП</w:t>
      </w: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02218C"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02218C"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Высшая математика.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Векторная алгебра.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Матрицы и определители. Системы линейных уравнений.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Математический анализ. Элементарные функции. Показательная функция. Логарифмическая функция. Степенная функция. Тригонометрические функции.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Комплексные числа. Комплексная плоскость. Гео</w:t>
      </w:r>
      <w:r w:rsidR="00C7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метрическая интерпретация поля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 чисел. Функции комплексного переменного.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Теория пределов.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Дифференциальное исчисление. Производная. Задачи, приводящие к понятию производной. Определение производной, её геометрический и механический смысл. Дифференциал функции. Признаки постоянства, возрастания и убывания функции на промежутке и в точке. Максимум и минимум. Необходимое условие экстремума. Достаточное условие максимума и минимума.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Интегральное исчисление для функции одной переменной. Неопределенный интеграл. Первообразная функции и неопределенный интеграл, его свойства, таблица формул интегрирования. Методы интегрирования: непосредственное интегрирование, замена переменной и по частям. Определенный интеграл. Задачи, приводящие к понятию определенного интеграла. Свойства определенного интеграла, теорема о среднем значении. Интеграл с переменным верхним пределом и его свойства.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Дифференциальные уравнения первого и второго порядка.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Ряды.  Ряды Фурье. Комплексная форма тригонометрического ряда Фурье.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Дифференциальное исчисление функций нескольких переменных. Дифференцирование функции нескольких переменных. Частные производные, дифференцируемость и дифференциал функции нескольких переменных. Градиент.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Интегральное исчисление для функций нескольких  переменных. Понятие тройного интеграла. Замена переменных в тройном интеграле. Тройной интеграл в сферических и цилиндрических координатах. Криволинейные интегралы и интегралы по поверхности. Приложения криволинейных интегралов к задачам физики. Интегралы по поверхности, их вычисление и свойства. Формула Стокса. Формула Остроградского.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Элементы математической теории поля. Скалярное поле. Векторное поле. Поток вектора. Дивергенция. Циркуляция и ротор векторного поля.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Информатика.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теоретические основы информатики.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Архитектура ЭВМ. Основные принципы функционирования компьютеров.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Основы работы операционных систем семейства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Основы работы с прикладными программами общего назначения и технического обслуживания ПК. Основы использования прикладных программ общего назначения: текстовых редакторов (MS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графических редакторов (MS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Программы архивации файлов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WinRar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WinZip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компьютерного вируса, типы антивирусных средств защиты. Антивирусные программы. Электронная таблица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Автоматизация вычислений в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графиков. Решение системы линейных уравнений. Математические пакеты общего назначения (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MathCad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MatLab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др.)</w:t>
      </w:r>
    </w:p>
    <w:p w:rsidR="0002218C" w:rsidRPr="0002218C" w:rsidRDefault="0002218C" w:rsidP="0002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Основы работы и функционирования локальных и глобальных сетей. Глобальная сеть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Техническое и программное обеспечение. Технология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(WWW, обмен файлами, электронная почта, коммуникации). </w:t>
      </w: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к «входным» знаниям, умениям и готовности студента, необходимым при освоении данной дисциплины и приобретенным в результате освоения предшествующих дисциплин, включают следующее:</w:t>
      </w: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знать:</w:t>
      </w: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аналитическую геометрию и линейную алгебру; ряды; дифференциальное и интегральное исчисления; дифференциальные уравнения; </w:t>
      </w: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численные порядки величин; использовать методы теоретического и экспериментального исследования;</w:t>
      </w: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владеть:</w:t>
      </w: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методами решения алгебраических уравнений (систем); дифференциальных уравнений; производной и интеграла.</w:t>
      </w:r>
    </w:p>
    <w:p w:rsidR="0002218C" w:rsidRPr="0002218C" w:rsidRDefault="0002218C" w:rsidP="000221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данной дисциплины как предшествующей необходимо при изучении следующих дисциплин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практик: механ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ика, сопротивление материалов,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 и электроника, гидравлика, метрология, стандартизация и сертификация, материаловедение, технология конструкционных материалов; электроэнергетика.</w:t>
      </w:r>
    </w:p>
    <w:p w:rsidR="0002218C" w:rsidRPr="0002218C" w:rsidRDefault="0002218C" w:rsidP="0002218C">
      <w:pPr>
        <w:tabs>
          <w:tab w:val="left" w:pos="252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Взаимосвязь данной дисциплины с последующими отражена в матрице междисциплинарных связей.</w:t>
      </w:r>
    </w:p>
    <w:p w:rsidR="0002218C" w:rsidRPr="0002218C" w:rsidRDefault="0002218C" w:rsidP="00022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218C" w:rsidRPr="0002218C" w:rsidRDefault="0002218C" w:rsidP="000221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3. КОМПЕТЕНЦИИ </w:t>
      </w:r>
      <w:r w:rsidR="00C7763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ОБУЧАЮЩЕГОСЯ</w:t>
      </w:r>
      <w:r w:rsidRPr="0002218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, ФОРМИРУЕМЫЕ В РЕЗУЛЬТАТЕ ОСВОЕНИЯ УЧЕБНОЙ ДИСЦИПЛИНЫ/ ОЖИДАЕМЫЕ РЕЗУЛЬТАТЫ ОБРАЗОВАНИЯ И КОМПЕТЕНЦИИ СТУДЕНТА ПО ЗАВЕРШЕНИИ ОСВОЕНИЯ ПРОГРАММЫ УЧЕБНОЙ ДИСЦИПЛИНЫ (МОДУЛЯ)</w:t>
      </w:r>
    </w:p>
    <w:p w:rsidR="0002218C" w:rsidRPr="0002218C" w:rsidRDefault="0002218C" w:rsidP="00022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218C" w:rsidRPr="0002218C" w:rsidRDefault="0002218C" w:rsidP="0002218C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40" w:lineRule="auto"/>
        <w:ind w:left="10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студент должен:         </w:t>
      </w:r>
    </w:p>
    <w:p w:rsidR="0002218C" w:rsidRPr="0002218C" w:rsidRDefault="0002218C" w:rsidP="000221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онятия,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 и модели механики,  электричества и магнетизма, колебаний и волн,  квантовой физики, статистической физики и термодинамики (ПК-12);</w:t>
      </w:r>
    </w:p>
    <w:p w:rsidR="0002218C" w:rsidRPr="0002218C" w:rsidRDefault="0002218C" w:rsidP="000221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численные порядки величин, характерных для различных разделов естествознания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2FB"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2FB"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К-12)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методы теоретического и экспериментального исследования в физике (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К-12);</w:t>
      </w:r>
    </w:p>
    <w:p w:rsidR="0002218C" w:rsidRPr="00BD5060" w:rsidRDefault="0002218C" w:rsidP="00BD5060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обобщения, анализа, постановки целей и их достижения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>К-12</w:t>
      </w:r>
      <w:r w:rsidR="007C32FB"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способностями использовать основные законы естественнонаучных дисциплин, теоретического и экспериментального исследования, методы математического анализа и моделирования, методики испытаний, обработки резу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в области физики (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2FB">
        <w:rPr>
          <w:rFonts w:ascii="Times New Roman" w:eastAsia="Times New Roman" w:hAnsi="Times New Roman" w:cs="Times New Roman"/>
          <w:sz w:val="24"/>
          <w:szCs w:val="24"/>
          <w:lang w:eastAsia="ru-RU"/>
        </w:rPr>
        <w:t>К-12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5060" w:rsidRDefault="00BD5060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786" w:rsidRDefault="00794786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786" w:rsidRDefault="00794786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18C" w:rsidRPr="0002218C" w:rsidRDefault="0002218C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</w:t>
      </w:r>
      <w:r w:rsidRPr="0002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 (МОДУЛЯ)</w:t>
      </w:r>
    </w:p>
    <w:p w:rsidR="0002218C" w:rsidRPr="0002218C" w:rsidRDefault="0002218C" w:rsidP="0002218C">
      <w:pPr>
        <w:tabs>
          <w:tab w:val="left" w:leader="underscore" w:pos="3744"/>
          <w:tab w:val="left" w:leader="underscore" w:pos="5683"/>
        </w:tabs>
        <w:autoSpaceDE w:val="0"/>
        <w:autoSpaceDN w:val="0"/>
        <w:adjustRightInd w:val="0"/>
        <w:spacing w:before="5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C" w:rsidRPr="0002218C" w:rsidRDefault="0002218C" w:rsidP="0002218C">
      <w:pPr>
        <w:tabs>
          <w:tab w:val="left" w:leader="underscore" w:pos="3744"/>
          <w:tab w:val="left" w:leader="underscore" w:pos="5683"/>
        </w:tabs>
        <w:autoSpaceDE w:val="0"/>
        <w:autoSpaceDN w:val="0"/>
        <w:adjustRightInd w:val="0"/>
        <w:spacing w:before="5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4 ЗЕТ (144 часа), в том числе в семестрах:</w:t>
      </w:r>
    </w:p>
    <w:p w:rsidR="0002218C" w:rsidRPr="0002218C" w:rsidRDefault="0002218C" w:rsidP="0002218C">
      <w:pPr>
        <w:tabs>
          <w:tab w:val="left" w:pos="173"/>
          <w:tab w:val="left" w:pos="675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ab/>
      </w:r>
      <w:r w:rsidRPr="0002218C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ab/>
      </w:r>
    </w:p>
    <w:p w:rsidR="0002218C" w:rsidRPr="0002218C" w:rsidRDefault="0002218C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 xml:space="preserve">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810"/>
        <w:gridCol w:w="810"/>
        <w:gridCol w:w="900"/>
        <w:gridCol w:w="1121"/>
        <w:gridCol w:w="1399"/>
        <w:gridCol w:w="1825"/>
      </w:tblGrid>
      <w:tr w:rsidR="007C32FB" w:rsidRPr="0002218C" w:rsidTr="007C32FB">
        <w:tc>
          <w:tcPr>
            <w:tcW w:w="1008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 №</w:t>
            </w:r>
          </w:p>
        </w:tc>
        <w:tc>
          <w:tcPr>
            <w:tcW w:w="5621" w:type="dxa"/>
            <w:gridSpan w:val="6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1399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РПР, курсовая работа, курсовой проект</w:t>
            </w:r>
          </w:p>
        </w:tc>
        <w:tc>
          <w:tcPr>
            <w:tcW w:w="1825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7C32FB" w:rsidRPr="0002218C" w:rsidTr="007C32FB">
        <w:tc>
          <w:tcPr>
            <w:tcW w:w="1008" w:type="dxa"/>
            <w:vMerge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gridSpan w:val="2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900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21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399" w:type="dxa"/>
            <w:vMerge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2FB" w:rsidRPr="0002218C" w:rsidTr="007C32FB">
        <w:trPr>
          <w:trHeight w:val="413"/>
        </w:trPr>
        <w:tc>
          <w:tcPr>
            <w:tcW w:w="1008" w:type="dxa"/>
            <w:vMerge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080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620" w:type="dxa"/>
            <w:gridSpan w:val="2"/>
            <w:vAlign w:val="center"/>
          </w:tcPr>
          <w:p w:rsidR="007C32FB" w:rsidRDefault="007C32FB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  <w:p w:rsidR="007C32FB" w:rsidRPr="0002218C" w:rsidRDefault="007C32FB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C32FB" w:rsidRPr="0002218C" w:rsidRDefault="007C32FB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21" w:type="dxa"/>
            <w:vMerge w:val="restart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99" w:type="dxa"/>
            <w:vMerge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5BF" w:rsidRPr="0002218C" w:rsidTr="00AF1BAF">
        <w:trPr>
          <w:trHeight w:val="412"/>
        </w:trPr>
        <w:tc>
          <w:tcPr>
            <w:tcW w:w="1008" w:type="dxa"/>
            <w:vMerge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7475BF" w:rsidRPr="0002218C" w:rsidRDefault="007475BF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" w:type="dxa"/>
            <w:vAlign w:val="center"/>
          </w:tcPr>
          <w:p w:rsidR="007475BF" w:rsidRPr="0002218C" w:rsidRDefault="007475BF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900" w:type="dxa"/>
            <w:vMerge/>
            <w:vAlign w:val="center"/>
          </w:tcPr>
          <w:p w:rsidR="007475BF" w:rsidRPr="0002218C" w:rsidRDefault="007475BF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vAlign w:val="center"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7475BF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2FB" w:rsidRPr="0002218C" w:rsidTr="007C32FB">
        <w:trPr>
          <w:trHeight w:val="403"/>
        </w:trPr>
        <w:tc>
          <w:tcPr>
            <w:tcW w:w="1008" w:type="dxa"/>
            <w:vAlign w:val="center"/>
          </w:tcPr>
          <w:p w:rsidR="007C32FB" w:rsidRPr="0002218C" w:rsidRDefault="007C32FB" w:rsidP="0002218C">
            <w:pPr>
              <w:widowControl w:val="0"/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0" w:type="dxa"/>
            <w:vAlign w:val="center"/>
          </w:tcPr>
          <w:p w:rsidR="007C32FB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vAlign w:val="center"/>
          </w:tcPr>
          <w:p w:rsidR="007C32FB" w:rsidRPr="0002218C" w:rsidRDefault="007475BF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1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9" w:type="dxa"/>
            <w:vAlign w:val="center"/>
          </w:tcPr>
          <w:p w:rsidR="007C32FB" w:rsidRPr="0002218C" w:rsidRDefault="007C32FB" w:rsidP="0002218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РПР 0</w:t>
            </w:r>
          </w:p>
        </w:tc>
        <w:tc>
          <w:tcPr>
            <w:tcW w:w="1825" w:type="dxa"/>
            <w:vAlign w:val="center"/>
          </w:tcPr>
          <w:p w:rsidR="007C32FB" w:rsidRPr="0002218C" w:rsidRDefault="007C32FB" w:rsidP="0002218C">
            <w:pPr>
              <w:tabs>
                <w:tab w:val="left" w:leader="underscore" w:pos="3744"/>
                <w:tab w:val="left" w:leader="underscore" w:pos="568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02218C" w:rsidRPr="0002218C" w:rsidRDefault="0002218C" w:rsidP="0002218C">
      <w:pPr>
        <w:tabs>
          <w:tab w:val="left" w:pos="173"/>
          <w:tab w:val="left" w:leader="underscore" w:pos="639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02218C" w:rsidRPr="0002218C" w:rsidRDefault="0002218C" w:rsidP="0002218C">
      <w:pPr>
        <w:tabs>
          <w:tab w:val="left" w:leader="underscore" w:pos="3744"/>
          <w:tab w:val="left" w:leader="underscore" w:pos="568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тем в дисциплине отражает матрица </w:t>
      </w:r>
      <w:proofErr w:type="spellStart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межтематических</w:t>
      </w:r>
      <w:proofErr w:type="spellEnd"/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Элементы матрицы характеризуют последовательность изучения тем и факт принадлежности темы в соответствии с ее содержанием к опирающейся и опорной.</w:t>
      </w:r>
    </w:p>
    <w:p w:rsidR="0002218C" w:rsidRPr="00BD5060" w:rsidRDefault="0002218C" w:rsidP="00BD5060">
      <w:pPr>
        <w:tabs>
          <w:tab w:val="left" w:leader="underscore" w:pos="3744"/>
          <w:tab w:val="left" w:leader="underscore" w:pos="568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Style w:val="FontStyle153"/>
          <w:rFonts w:eastAsia="Times New Roman" w:cs="Times New Roman"/>
          <w:b w:val="0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результатов обучения и компетенций по семестрам, темам учебной дисциплины с указанием видов учебной деятельности и их содержания, образовательных технологий, последовательности учебных недель, трудоемкости, форм текущего контроля и промежуточных аттестаций представл</w:t>
      </w:r>
      <w:r w:rsidR="00BD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в соответствующей таблице. </w:t>
      </w:r>
    </w:p>
    <w:p w:rsidR="0002218C" w:rsidRPr="0002218C" w:rsidRDefault="0002218C" w:rsidP="0002218C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jc w:val="center"/>
        <w:rPr>
          <w:rStyle w:val="FontStyle153"/>
          <w:bCs/>
          <w:sz w:val="24"/>
        </w:rPr>
      </w:pPr>
      <w:r w:rsidRPr="0002218C">
        <w:rPr>
          <w:rStyle w:val="FontStyle153"/>
          <w:bCs/>
          <w:sz w:val="24"/>
        </w:rPr>
        <w:t xml:space="preserve">Матрица </w:t>
      </w:r>
      <w:proofErr w:type="spellStart"/>
      <w:r w:rsidRPr="0002218C">
        <w:rPr>
          <w:rStyle w:val="FontStyle153"/>
          <w:bCs/>
          <w:sz w:val="24"/>
        </w:rPr>
        <w:t>межтематических</w:t>
      </w:r>
      <w:proofErr w:type="spellEnd"/>
      <w:r w:rsidRPr="0002218C">
        <w:rPr>
          <w:rStyle w:val="FontStyle153"/>
          <w:bCs/>
          <w:sz w:val="24"/>
        </w:rPr>
        <w:t xml:space="preserve"> связей в дисциплине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712"/>
        <w:gridCol w:w="708"/>
        <w:gridCol w:w="851"/>
        <w:gridCol w:w="989"/>
        <w:gridCol w:w="774"/>
        <w:gridCol w:w="774"/>
        <w:gridCol w:w="787"/>
        <w:gridCol w:w="590"/>
        <w:gridCol w:w="55"/>
      </w:tblGrid>
      <w:tr w:rsidR="0002218C" w:rsidRPr="009E487D" w:rsidTr="0002218C">
        <w:trPr>
          <w:trHeight w:val="850"/>
          <w:jc w:val="center"/>
        </w:trPr>
        <w:tc>
          <w:tcPr>
            <w:tcW w:w="3791" w:type="dxa"/>
            <w:vMerge w:val="restart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Cs/>
                <w:sz w:val="20"/>
                <w:szCs w:val="20"/>
              </w:rPr>
              <w:t>№ п/п,</w:t>
            </w:r>
          </w:p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Cs/>
                <w:sz w:val="20"/>
                <w:szCs w:val="20"/>
              </w:rPr>
              <w:t>наименование темы опорной</w:t>
            </w:r>
          </w:p>
        </w:tc>
        <w:tc>
          <w:tcPr>
            <w:tcW w:w="6240" w:type="dxa"/>
            <w:gridSpan w:val="9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Cs/>
                <w:sz w:val="20"/>
                <w:szCs w:val="20"/>
              </w:rPr>
              <w:t>№ п/п,</w:t>
            </w:r>
          </w:p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Cs/>
                <w:sz w:val="20"/>
                <w:szCs w:val="20"/>
              </w:rPr>
              <w:t>наименование темы опирающейся</w:t>
            </w:r>
          </w:p>
        </w:tc>
      </w:tr>
      <w:tr w:rsidR="0002218C" w:rsidRPr="009E487D" w:rsidTr="0002218C">
        <w:trPr>
          <w:gridAfter w:val="1"/>
          <w:wAfter w:w="55" w:type="dxa"/>
          <w:cantSplit/>
          <w:trHeight w:val="2424"/>
          <w:jc w:val="center"/>
        </w:trPr>
        <w:tc>
          <w:tcPr>
            <w:tcW w:w="3791" w:type="dxa"/>
            <w:vMerge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>1.</w:t>
            </w:r>
            <w:r w:rsidRPr="009C6CFF">
              <w:rPr>
                <w:bCs/>
                <w:sz w:val="20"/>
                <w:szCs w:val="20"/>
              </w:rPr>
              <w:t xml:space="preserve"> </w:t>
            </w:r>
            <w:r w:rsidRPr="009C6CFF">
              <w:rPr>
                <w:sz w:val="20"/>
                <w:szCs w:val="20"/>
              </w:rPr>
              <w:t>Введение. Измерения физических величин</w:t>
            </w:r>
          </w:p>
        </w:tc>
        <w:tc>
          <w:tcPr>
            <w:tcW w:w="708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2. </w:t>
            </w:r>
            <w:r w:rsidRPr="009C6CFF">
              <w:rPr>
                <w:bCs/>
                <w:sz w:val="20"/>
                <w:szCs w:val="20"/>
              </w:rPr>
              <w:t>Физика и математика высшей школы</w:t>
            </w:r>
          </w:p>
        </w:tc>
        <w:tc>
          <w:tcPr>
            <w:tcW w:w="851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3. </w:t>
            </w:r>
            <w:r w:rsidRPr="009C6CFF">
              <w:rPr>
                <w:bCs/>
                <w:sz w:val="20"/>
                <w:szCs w:val="20"/>
              </w:rPr>
              <w:t>Динамика материальной точки</w:t>
            </w:r>
          </w:p>
        </w:tc>
        <w:tc>
          <w:tcPr>
            <w:tcW w:w="989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4. </w:t>
            </w:r>
            <w:r w:rsidRPr="009C6CFF">
              <w:rPr>
                <w:bCs/>
                <w:sz w:val="20"/>
                <w:szCs w:val="20"/>
              </w:rPr>
              <w:t>Законы сохранения в механике. Работа, энергия, мощность</w:t>
            </w:r>
          </w:p>
        </w:tc>
        <w:tc>
          <w:tcPr>
            <w:tcW w:w="774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5. </w:t>
            </w:r>
            <w:r w:rsidRPr="009C6CFF">
              <w:rPr>
                <w:sz w:val="20"/>
                <w:szCs w:val="20"/>
              </w:rPr>
              <w:t>Механические колебания и волны. Акустика</w:t>
            </w:r>
          </w:p>
        </w:tc>
        <w:tc>
          <w:tcPr>
            <w:tcW w:w="774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6. </w:t>
            </w:r>
            <w:r w:rsidRPr="009C6CFF">
              <w:rPr>
                <w:bCs/>
                <w:sz w:val="20"/>
                <w:szCs w:val="20"/>
              </w:rPr>
              <w:t>Основы термодинамики</w:t>
            </w:r>
          </w:p>
        </w:tc>
        <w:tc>
          <w:tcPr>
            <w:tcW w:w="787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7. </w:t>
            </w:r>
            <w:r w:rsidRPr="009C6CFF">
              <w:rPr>
                <w:sz w:val="20"/>
                <w:szCs w:val="20"/>
              </w:rPr>
              <w:t>Электростатика и постоянный ток</w:t>
            </w:r>
          </w:p>
        </w:tc>
        <w:tc>
          <w:tcPr>
            <w:tcW w:w="590" w:type="dxa"/>
            <w:textDirection w:val="btLr"/>
            <w:vAlign w:val="center"/>
          </w:tcPr>
          <w:p w:rsidR="0002218C" w:rsidRPr="009C6CFF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line="240" w:lineRule="auto"/>
              <w:rPr>
                <w:rStyle w:val="FontStyle153"/>
                <w:bCs/>
                <w:sz w:val="20"/>
                <w:szCs w:val="20"/>
              </w:rPr>
            </w:pPr>
            <w:r w:rsidRPr="009C6CFF">
              <w:rPr>
                <w:rStyle w:val="FontStyle153"/>
                <w:b w:val="0"/>
                <w:bCs/>
                <w:sz w:val="20"/>
                <w:szCs w:val="20"/>
              </w:rPr>
              <w:t xml:space="preserve">8. </w:t>
            </w:r>
            <w:r w:rsidRPr="009C6CFF">
              <w:rPr>
                <w:bCs/>
                <w:sz w:val="20"/>
                <w:szCs w:val="20"/>
              </w:rPr>
              <w:t>Электромагнетизм</w:t>
            </w:r>
          </w:p>
        </w:tc>
      </w:tr>
      <w:tr w:rsidR="0002218C" w:rsidRPr="00D849CB" w:rsidTr="0002218C">
        <w:trPr>
          <w:gridAfter w:val="1"/>
          <w:wAfter w:w="55" w:type="dxa"/>
          <w:trHeight w:val="321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378"/>
                <w:tab w:val="left" w:leader="underscore" w:pos="6398"/>
              </w:tabs>
              <w:spacing w:before="120" w:line="240" w:lineRule="auto"/>
              <w:ind w:right="-108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1. </w:t>
            </w:r>
            <w:r w:rsidRPr="004A772D">
              <w:rPr>
                <w:sz w:val="20"/>
                <w:szCs w:val="20"/>
              </w:rPr>
              <w:t>Введение. Измерения физических величин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  <w:highlight w:val="blac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</w:tr>
      <w:tr w:rsidR="0002218C" w:rsidRPr="00D849CB" w:rsidTr="0002218C">
        <w:trPr>
          <w:gridAfter w:val="1"/>
          <w:wAfter w:w="55" w:type="dxa"/>
          <w:trHeight w:val="352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378"/>
                <w:tab w:val="left" w:leader="underscore" w:pos="6398"/>
              </w:tabs>
              <w:spacing w:before="120" w:line="240" w:lineRule="auto"/>
              <w:ind w:right="-108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2. </w:t>
            </w:r>
            <w:r w:rsidRPr="004A772D">
              <w:rPr>
                <w:bCs/>
                <w:sz w:val="20"/>
                <w:szCs w:val="20"/>
              </w:rPr>
              <w:t>Физика и математика высшей школы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378"/>
                <w:tab w:val="left" w:leader="underscore" w:pos="6398"/>
              </w:tabs>
              <w:spacing w:before="120" w:line="240" w:lineRule="auto"/>
              <w:ind w:right="-108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3. </w:t>
            </w:r>
            <w:r w:rsidRPr="004A772D">
              <w:rPr>
                <w:bCs/>
                <w:sz w:val="20"/>
                <w:szCs w:val="20"/>
              </w:rPr>
              <w:t xml:space="preserve">Динамика материальной точки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  <w:p w:rsidR="0002218C" w:rsidRPr="00B276C1" w:rsidRDefault="0002218C" w:rsidP="0002218C">
            <w:pPr>
              <w:jc w:val="center"/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378"/>
                <w:tab w:val="left" w:leader="underscore" w:pos="6398"/>
              </w:tabs>
              <w:spacing w:before="120" w:line="240" w:lineRule="auto"/>
              <w:ind w:right="-108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4. </w:t>
            </w:r>
            <w:r w:rsidRPr="004A772D">
              <w:rPr>
                <w:bCs/>
                <w:sz w:val="20"/>
                <w:szCs w:val="20"/>
              </w:rPr>
              <w:t>Законы сохранения в механике. Работа, энергия, мощность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989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>
              <w:rPr>
                <w:rStyle w:val="FontStyle153"/>
                <w:b w:val="0"/>
                <w:bCs/>
              </w:rPr>
              <w:t>+</w:t>
            </w: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5. </w:t>
            </w:r>
            <w:r w:rsidRPr="004A772D">
              <w:rPr>
                <w:sz w:val="20"/>
                <w:szCs w:val="20"/>
              </w:rPr>
              <w:t>Механические колебания и волны. Акустика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6. </w:t>
            </w:r>
            <w:r w:rsidRPr="004A772D">
              <w:rPr>
                <w:bCs/>
                <w:sz w:val="20"/>
                <w:szCs w:val="20"/>
              </w:rPr>
              <w:t>Основы термодинамики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590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7. </w:t>
            </w:r>
            <w:r w:rsidRPr="004A772D">
              <w:rPr>
                <w:sz w:val="20"/>
                <w:szCs w:val="20"/>
              </w:rPr>
              <w:t>Электростатика и постоянный ток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87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  <w:r w:rsidRPr="00D849CB">
              <w:rPr>
                <w:rStyle w:val="FontStyle153"/>
                <w:b w:val="0"/>
                <w:bCs/>
              </w:rPr>
              <w:t>+</w:t>
            </w:r>
          </w:p>
        </w:tc>
      </w:tr>
      <w:tr w:rsidR="0002218C" w:rsidRPr="00D849CB" w:rsidTr="0002218C">
        <w:trPr>
          <w:gridAfter w:val="1"/>
          <w:wAfter w:w="55" w:type="dxa"/>
          <w:trHeight w:val="396"/>
          <w:jc w:val="center"/>
        </w:trPr>
        <w:tc>
          <w:tcPr>
            <w:tcW w:w="3791" w:type="dxa"/>
            <w:vAlign w:val="center"/>
          </w:tcPr>
          <w:p w:rsidR="0002218C" w:rsidRPr="004A772D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rPr>
                <w:rStyle w:val="FontStyle153"/>
                <w:bCs/>
                <w:sz w:val="20"/>
                <w:szCs w:val="20"/>
              </w:rPr>
            </w:pPr>
            <w:r w:rsidRPr="004A772D">
              <w:rPr>
                <w:rStyle w:val="FontStyle153"/>
                <w:bCs/>
                <w:sz w:val="20"/>
                <w:szCs w:val="20"/>
              </w:rPr>
              <w:t xml:space="preserve">8. </w:t>
            </w:r>
            <w:r w:rsidRPr="004A772D">
              <w:rPr>
                <w:bCs/>
                <w:sz w:val="20"/>
                <w:szCs w:val="20"/>
              </w:rPr>
              <w:t>Электромагнетизм</w:t>
            </w:r>
            <w:r w:rsidRPr="004A772D">
              <w:rPr>
                <w:rStyle w:val="FontStyle153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08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851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989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74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787" w:type="dxa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  <w:tc>
          <w:tcPr>
            <w:tcW w:w="590" w:type="dxa"/>
            <w:shd w:val="clear" w:color="auto" w:fill="000000"/>
            <w:vAlign w:val="center"/>
          </w:tcPr>
          <w:p w:rsidR="0002218C" w:rsidRPr="00D849CB" w:rsidRDefault="0002218C" w:rsidP="0002218C">
            <w:pPr>
              <w:pStyle w:val="Style14"/>
              <w:widowControl/>
              <w:tabs>
                <w:tab w:val="left" w:pos="173"/>
                <w:tab w:val="left" w:leader="underscore" w:pos="6398"/>
              </w:tabs>
              <w:spacing w:before="120" w:line="240" w:lineRule="auto"/>
              <w:jc w:val="center"/>
              <w:rPr>
                <w:rStyle w:val="FontStyle153"/>
                <w:b w:val="0"/>
                <w:bCs/>
              </w:rPr>
            </w:pPr>
          </w:p>
        </w:tc>
      </w:tr>
    </w:tbl>
    <w:p w:rsidR="0002218C" w:rsidRDefault="0002218C" w:rsidP="0002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60" w:rsidRDefault="00BD5060" w:rsidP="0002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5060" w:rsidSect="00BD5060">
          <w:footerReference w:type="even" r:id="rId9"/>
          <w:footerReference w:type="default" r:id="rId10"/>
          <w:pgSz w:w="11906" w:h="16838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BD5060" w:rsidRPr="0002218C" w:rsidRDefault="00BD5060" w:rsidP="0002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6263"/>
        <w:gridCol w:w="1559"/>
        <w:gridCol w:w="567"/>
        <w:gridCol w:w="1222"/>
        <w:gridCol w:w="30"/>
        <w:gridCol w:w="1538"/>
      </w:tblGrid>
      <w:tr w:rsidR="0002218C" w:rsidRPr="0002218C" w:rsidTr="00DF456B">
        <w:trPr>
          <w:trHeight w:val="10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обучения </w:t>
            </w:r>
          </w:p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Семестр, раздел / тема.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Виды учебной деятельности.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-тельные</w:t>
            </w:r>
            <w:proofErr w:type="gramEnd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-кость</w:t>
            </w:r>
            <w:proofErr w:type="gramEnd"/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час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текущего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контроля</w:t>
            </w:r>
          </w:p>
        </w:tc>
      </w:tr>
      <w:tr w:rsidR="0002218C" w:rsidRPr="0002218C" w:rsidTr="00DF456B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218C" w:rsidRPr="0002218C" w:rsidTr="0002218C">
        <w:trPr>
          <w:trHeight w:val="285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02218C" w:rsidRPr="0002218C" w:rsidTr="0002218C">
        <w:trPr>
          <w:trHeight w:val="1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Классическая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</w:tr>
      <w:tr w:rsidR="0002218C" w:rsidRPr="0002218C" w:rsidTr="00DF456B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характеристики поступательного движения; законы Ньютона; законы сохранения импульса тела и энергии</w:t>
            </w:r>
          </w:p>
          <w:p w:rsidR="00B20BBB" w:rsidRPr="0002218C" w:rsidRDefault="00B20BBB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Default="0002218C" w:rsidP="00D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1: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Кинематика поступательного движения, динамика материальной точки; законы сохранения в механике</w:t>
            </w:r>
          </w:p>
          <w:p w:rsidR="00DF456B" w:rsidRPr="0002218C" w:rsidRDefault="00DF456B" w:rsidP="00D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–интерактивная форма)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DF456B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  <w:r w:rsidR="0002218C"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D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материала лекции 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B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расчета всех основных типов погрешностей</w:t>
            </w:r>
          </w:p>
          <w:p w:rsidR="0002218C" w:rsidRPr="00B20BBB" w:rsidRDefault="00B20BBB" w:rsidP="00B2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1, 2, 3, 4, 5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погрешностей;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измерительными приборами;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лабораторной работы по изучению измерительных приборов;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Математический маятник, упругое соударение шаров;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Механика жидкостей.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погрешностей.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</w:tr>
      <w:tr w:rsidR="0002218C" w:rsidRPr="0002218C" w:rsidTr="0002218C">
        <w:trPr>
          <w:trHeight w:val="1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Основы термодинамики</w:t>
            </w:r>
          </w:p>
        </w:tc>
      </w:tr>
      <w:tr w:rsidR="0002218C" w:rsidRPr="0002218C" w:rsidTr="00DF456B">
        <w:trPr>
          <w:trHeight w:val="1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способы изменения внутренней энергии; первое начало термодинамики</w:t>
            </w:r>
            <w:r w:rsidR="00B2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2: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Тепловое движение; внутренняя энергия и способы изменения внутренней энергии; виды теплопередачи; теплопроводность; количество теплоты; теплоемкость; закон теплового баланса; агрегатные состояния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DF456B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материала лекции 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8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первое начало термодинамики к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изопроцессам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знать понятие теплоемкости</w:t>
            </w:r>
          </w:p>
          <w:p w:rsidR="00B20BBB" w:rsidRPr="0002218C" w:rsidRDefault="00B20BBB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6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удельной теплоемкости твердого тела.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теплоемкости твердого тела.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</w:tr>
      <w:tr w:rsidR="0002218C" w:rsidRPr="0002218C" w:rsidTr="0002218C">
        <w:trPr>
          <w:trHeight w:val="1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Электростатика и постоянный ток</w:t>
            </w:r>
          </w:p>
        </w:tc>
      </w:tr>
      <w:tr w:rsidR="0002218C" w:rsidRPr="0002218C" w:rsidTr="00DF456B">
        <w:trPr>
          <w:trHeight w:val="30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основные характеристики и законы электрического поля; характеристики и законы постоянного тока; правила Кирхгофа</w:t>
            </w:r>
          </w:p>
          <w:p w:rsidR="00B20BBB" w:rsidRPr="0002218C" w:rsidRDefault="00B20BBB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3: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Электризация тел, два вида заряда; электрическое поле; закон Кулона; расчет напряженности и потенциала; электроемкость; энергия электрического поля.</w:t>
            </w:r>
          </w:p>
          <w:p w:rsidR="00794786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электрического тока; характеристики электрического тока; действия электрического тока; амперметр и вольтметр в цепи постоянного тока; реостаты; закон Ома для участка цепи и для замкнутой цепи; закон Джоуля – Ленца; соединения проводников; работа и мощность постоянного тока; нагревание проводников.</w:t>
            </w:r>
            <w:r w:rsidR="0079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8C" w:rsidRPr="0002218C" w:rsidRDefault="00794786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 электронная форма)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79478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79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материала лекции 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1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правильного построения графиков</w:t>
            </w:r>
          </w:p>
          <w:p w:rsidR="00B20BBB" w:rsidRPr="0002218C" w:rsidRDefault="00B20BBB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7, 8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7) Изучение основных измерительных систем и приборов в теме «Электростатика и постоянный ток»; 8) Зависимость мощности и КПД от тока нагрузки (сопротивления)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графиков.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</w:tr>
      <w:tr w:rsidR="0002218C" w:rsidRPr="0002218C" w:rsidTr="0002218C">
        <w:trPr>
          <w:trHeight w:val="1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Электромагнетизм</w:t>
            </w:r>
          </w:p>
        </w:tc>
      </w:tr>
      <w:tr w:rsidR="0002218C" w:rsidRPr="0002218C" w:rsidTr="00DF456B">
        <w:trPr>
          <w:trHeight w:val="11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понимать действие магнитного поля на проводники с токами и движущиеся 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заряды</w:t>
            </w:r>
          </w:p>
          <w:p w:rsidR="00B20BBB" w:rsidRPr="0002218C" w:rsidRDefault="00B20BBB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  <w:p w:rsidR="0002218C" w:rsidRP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Лекция 4: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Магнитное поле в вакууме; магнитное поле проводника с током и движущегося заряда; постоянные магниты; магнитное поле Земли; электродвигатель;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79478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496CD6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4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СРС: </w:t>
            </w: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материала лекции 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дисциплины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8C" w:rsidRPr="0002218C" w:rsidTr="00DF456B">
        <w:trPr>
          <w:trHeight w:val="171"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218C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7475BF" w:rsidP="0002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8C" w:rsidRPr="0002218C" w:rsidRDefault="0002218C" w:rsidP="0002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75BF" w:rsidRPr="0002218C" w:rsidTr="00DF456B">
        <w:trPr>
          <w:trHeight w:val="315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5BF" w:rsidRPr="0002218C" w:rsidTr="00DF456B">
        <w:trPr>
          <w:trHeight w:val="305"/>
        </w:trPr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5BF" w:rsidRPr="0002218C" w:rsidRDefault="007475BF" w:rsidP="0074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аттестации, аттестация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BF" w:rsidRPr="0002218C" w:rsidRDefault="007475BF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7475BF" w:rsidRDefault="007475BF" w:rsidP="00BD5060">
      <w:pPr>
        <w:tabs>
          <w:tab w:val="left" w:pos="8805"/>
        </w:tabs>
        <w:rPr>
          <w:rFonts w:ascii="Times New Roman" w:eastAsia="Times New Roman" w:hAnsi="Times New Roman" w:cs="Times New Roman"/>
          <w:lang w:eastAsia="ru-RU"/>
        </w:rPr>
        <w:sectPr w:rsidR="007475BF" w:rsidSect="00BD5060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92C68" w:rsidRPr="00692C68" w:rsidRDefault="00692C68" w:rsidP="0069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ФОНД ОЦЕНОЧНЫХ СРЕДСТВ ДЛЯ ПРОВЕДЕНИЯ ПРОМЕЖУТОЧНОЙ АТТЕСТАЦИИ ОБУЧАЮЩИХСЯ ПО ДИСЦИПЛИНЕ</w:t>
      </w:r>
    </w:p>
    <w:p w:rsidR="00692C68" w:rsidRPr="00692C68" w:rsidRDefault="00692C68" w:rsidP="0069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Перечень компетенций с указанием этапов их формирования в процессе освоения образовательной программы</w:t>
      </w: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структуре ОПОП, этапы формирования компетенций в процессе освоения обучающимися ОПОП отражены в матрице междисциплинарных связей (п.4.2 ОПОП), в матрице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-дисциплинарных связей (п.4.3 ОПОП) и в п.2 настоящей рабочей программы дисциплины.</w:t>
      </w: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развиваемых в дисциплине компетенций 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 описание компетенций и этапы их формирования в процессе изучения дисциплины представлены в предшествующих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. 3 и 4.</w:t>
      </w:r>
    </w:p>
    <w:p w:rsidR="00692C68" w:rsidRPr="00692C68" w:rsidRDefault="00692C68" w:rsidP="0069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Описание показателей и критериев оценивания компетенций на различных этапах их формировании, описание шкал оценивания</w:t>
      </w: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ПК-12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09.03.02- информационные системы и технологии и 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(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технол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огии согласно сквозной программе соотнесения результатов промежуточных аттестаций обучающихся в дисциплинарном и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(раздел 4.9. ОПОП).</w:t>
      </w:r>
    </w:p>
    <w:p w:rsidR="00692C68" w:rsidRPr="00692C68" w:rsidRDefault="00692C68" w:rsidP="00AF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процесса изучения дисциплины и проведения промежуточной аттестации описание показателей, критериев и шкал оценивания компетенций представлено в п.7.4 ОПОП.</w:t>
      </w: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промежуточной аттестации в форме экзамена (зачета с дифференцированной оценкой) успеваемость обучающегося оценивается по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четырехбалльной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шкале: «отлично», «хорошо», «удовлетворительно» и «неудовлетворительно».</w:t>
      </w: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в форме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06"/>
      </w:tblGrid>
      <w:tr w:rsidR="00692C68" w:rsidRPr="00692C68" w:rsidTr="00692C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 в форме экзамена</w:t>
            </w:r>
          </w:p>
        </w:tc>
      </w:tr>
      <w:tr w:rsidR="00692C68" w:rsidRPr="00692C68" w:rsidTr="00692C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курса освоено полностью без пробелов, системно и глубоко, необходимые практические навыки работы с освоенным материалом сформированы, все предусмотренные рабочей учебной программой учебные задания выполнены безупречно, качество их выполнения оценено числом баллов близким к максимуму.</w:t>
            </w:r>
          </w:p>
        </w:tc>
      </w:tr>
      <w:tr w:rsidR="00692C68" w:rsidRPr="00692C68" w:rsidTr="00692C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курса освоено в целом без пробелов, необходимые практические навыки работы с освоенным материалом в основном сформированы, все предусмотренные рабочей учебной программой учебные задания выполнены с отдельными неточностями, качество выполнения большинства заданий  оценено числом баллов близким к максимуму.</w:t>
            </w:r>
          </w:p>
        </w:tc>
      </w:tr>
      <w:tr w:rsidR="00692C68" w:rsidRPr="00692C68" w:rsidTr="00692C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курса освоено большей частью, но пробелы не носят существенного характера, необходимые практические навыки работы </w:t>
            </w: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освоенным материалом в основном сформированы, большинство предусмотренных рабочей учебной программой учебных заданий выполнены, отдельные из выполненных  заданий содержат ошибки.</w:t>
            </w:r>
          </w:p>
        </w:tc>
      </w:tr>
      <w:tr w:rsidR="00692C68" w:rsidRPr="00692C68" w:rsidTr="00692C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курса освоено частично,  необходимые навыки работы не сформированы или сформированы отдельные из них, большинство предусмотренных рабочей учебной программой учебных заданий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Соотнесение диапазона полученных на экзамене баллов и оценки уровня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для группы обучающихся и для одного обучающегося: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92C68" w:rsidRPr="00692C68" w:rsidTr="00747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2C68" w:rsidRPr="00692C68" w:rsidTr="00747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0,0≤</w:t>
            </w: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…&lt;3</w:t>
            </w: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соответствует(-)</w:t>
            </w:r>
          </w:p>
        </w:tc>
      </w:tr>
      <w:tr w:rsidR="00692C68" w:rsidRPr="00692C68" w:rsidTr="00747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3,0≤…&lt;4,0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соответствует(+)</w:t>
            </w:r>
          </w:p>
        </w:tc>
      </w:tr>
      <w:tr w:rsidR="00692C68" w:rsidRPr="00692C68" w:rsidTr="00747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4,0≤…≤5,0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соответствует(++)</w:t>
            </w:r>
          </w:p>
        </w:tc>
      </w:tr>
    </w:tbl>
    <w:p w:rsidR="00692C68" w:rsidRPr="00692C68" w:rsidRDefault="00692C68" w:rsidP="00692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деятельности</w:t>
      </w:r>
    </w:p>
    <w:p w:rsidR="00692C68" w:rsidRPr="00692C68" w:rsidRDefault="00692C68" w:rsidP="0069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Темы, перечень контрольных вопросов для проведения текущего контроля и/или промежуточной аттестации</w:t>
      </w:r>
    </w:p>
    <w:tbl>
      <w:tblPr>
        <w:tblpPr w:leftFromText="180" w:rightFromText="180" w:vertAnchor="text" w:horzAnchor="margin" w:tblpY="37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8475"/>
        <w:gridCol w:w="14"/>
        <w:gridCol w:w="15"/>
      </w:tblGrid>
      <w:tr w:rsidR="0002218C" w:rsidRPr="0002218C" w:rsidTr="00692C68">
        <w:trPr>
          <w:trHeight w:val="643"/>
        </w:trPr>
        <w:tc>
          <w:tcPr>
            <w:tcW w:w="1159" w:type="dxa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504" w:type="dxa"/>
            <w:gridSpan w:val="3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контрольные вопросы</w:t>
            </w:r>
          </w:p>
        </w:tc>
      </w:tr>
      <w:tr w:rsidR="0002218C" w:rsidRPr="0002218C" w:rsidTr="00692C68">
        <w:trPr>
          <w:trHeight w:val="249"/>
        </w:trPr>
        <w:tc>
          <w:tcPr>
            <w:tcW w:w="9663" w:type="dxa"/>
            <w:gridSpan w:val="4"/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02218C" w:rsidRPr="0002218C" w:rsidTr="00692C68">
        <w:trPr>
          <w:gridAfter w:val="2"/>
          <w:wAfter w:w="29" w:type="dxa"/>
          <w:trHeight w:val="134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Классическая механика</w:t>
            </w:r>
          </w:p>
        </w:tc>
      </w:tr>
      <w:tr w:rsidR="0002218C" w:rsidRPr="0002218C" w:rsidTr="00692C68">
        <w:trPr>
          <w:trHeight w:val="619"/>
        </w:trPr>
        <w:tc>
          <w:tcPr>
            <w:tcW w:w="9663" w:type="dxa"/>
            <w:gridSpan w:val="4"/>
          </w:tcPr>
          <w:p w:rsidR="0002218C" w:rsidRPr="0002218C" w:rsidRDefault="0002218C" w:rsidP="0002218C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поступательного движения.</w:t>
            </w:r>
          </w:p>
          <w:p w:rsidR="0002218C" w:rsidRPr="0002218C" w:rsidRDefault="0002218C" w:rsidP="0002218C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Ньютона. Виды сил в природе.</w:t>
            </w:r>
          </w:p>
          <w:p w:rsidR="0002218C" w:rsidRPr="0002218C" w:rsidRDefault="0002218C" w:rsidP="0002218C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 тела. Закон сохранения энергии.</w:t>
            </w:r>
          </w:p>
        </w:tc>
      </w:tr>
      <w:tr w:rsidR="0002218C" w:rsidRPr="0002218C" w:rsidTr="00692C68">
        <w:trPr>
          <w:gridAfter w:val="2"/>
          <w:wAfter w:w="29" w:type="dxa"/>
          <w:trHeight w:val="160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Термодинамика</w:t>
            </w:r>
          </w:p>
        </w:tc>
      </w:tr>
      <w:tr w:rsidR="0002218C" w:rsidRPr="0002218C" w:rsidTr="00692C68">
        <w:trPr>
          <w:trHeight w:val="406"/>
        </w:trPr>
        <w:tc>
          <w:tcPr>
            <w:tcW w:w="9663" w:type="dxa"/>
            <w:gridSpan w:val="4"/>
          </w:tcPr>
          <w:p w:rsidR="0002218C" w:rsidRPr="0002218C" w:rsidRDefault="0002218C" w:rsidP="0002218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18C" w:rsidRPr="0002218C" w:rsidRDefault="0002218C" w:rsidP="0002218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начало термодинамики.</w:t>
            </w:r>
          </w:p>
          <w:p w:rsidR="0002218C" w:rsidRPr="0002218C" w:rsidRDefault="0002218C" w:rsidP="0002218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Теплоемкость.</w:t>
            </w:r>
          </w:p>
        </w:tc>
      </w:tr>
      <w:tr w:rsidR="0002218C" w:rsidRPr="0002218C" w:rsidTr="00692C68">
        <w:trPr>
          <w:gridAfter w:val="2"/>
          <w:wAfter w:w="29" w:type="dxa"/>
          <w:trHeight w:val="272"/>
        </w:trPr>
        <w:tc>
          <w:tcPr>
            <w:tcW w:w="9634" w:type="dxa"/>
            <w:gridSpan w:val="2"/>
            <w:tcBorders>
              <w:left w:val="single" w:sz="4" w:space="0" w:color="auto"/>
            </w:tcBorders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692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ема: 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 и постоянный ток</w:t>
            </w:r>
          </w:p>
        </w:tc>
      </w:tr>
      <w:tr w:rsidR="0002218C" w:rsidRPr="0002218C" w:rsidTr="00692C68">
        <w:trPr>
          <w:trHeight w:val="562"/>
        </w:trPr>
        <w:tc>
          <w:tcPr>
            <w:tcW w:w="9663" w:type="dxa"/>
            <w:gridSpan w:val="4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Характеристики электрического поля.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Законы электрического поля.</w:t>
            </w:r>
          </w:p>
        </w:tc>
      </w:tr>
      <w:tr w:rsidR="0002218C" w:rsidRPr="0002218C" w:rsidTr="00692C68">
        <w:trPr>
          <w:trHeight w:val="218"/>
        </w:trPr>
        <w:tc>
          <w:tcPr>
            <w:tcW w:w="9663" w:type="dxa"/>
            <w:gridSpan w:val="4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Характеристики постоянного тока.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Законы постоянного тока.</w:t>
            </w:r>
          </w:p>
        </w:tc>
      </w:tr>
      <w:tr w:rsidR="0002218C" w:rsidRPr="0002218C" w:rsidTr="00692C68">
        <w:trPr>
          <w:gridAfter w:val="2"/>
          <w:wAfter w:w="29" w:type="dxa"/>
          <w:trHeight w:val="2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022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ема: 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Электромагнетизм</w:t>
            </w:r>
          </w:p>
        </w:tc>
      </w:tr>
      <w:tr w:rsidR="0002218C" w:rsidRPr="0002218C" w:rsidTr="00692C68">
        <w:trPr>
          <w:gridAfter w:val="1"/>
          <w:wAfter w:w="15" w:type="dxa"/>
          <w:trHeight w:val="21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Магнитное поле в вакууме.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4.2.Действие магнитного поля на проводники с током и движущиеся заряды.</w:t>
            </w:r>
          </w:p>
        </w:tc>
      </w:tr>
    </w:tbl>
    <w:p w:rsidR="0002218C" w:rsidRPr="0002218C" w:rsidRDefault="0002218C" w:rsidP="000221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Контрольные типовые задания для проведения промежуточной аттестации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5.3.2.1. Задания для проведения промежуточной аттестации должны соответствовать содержанию учебной дисциплины, представленному в п. 4, и определять степень </w:t>
      </w:r>
      <w:proofErr w:type="spellStart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по каждому результату обучения.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5.3.2.2. Задания для проведения промежуточной аттестации в форме зачета (зачета с дифференцированной оценкой) могут включать: 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вопросы (п.5.3.1.), требующие устного или письменного ответа;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тесты, проводимые в письменной  или электронной форме. 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5.3.2.3. Задания (экзаменационные билеты) промежуточной аттестации в форме экзамена могут включать: 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требующие устного или письменного ответа;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задания/ задачи, требующие практического решения и ответа в письменной форме; </w:t>
      </w:r>
    </w:p>
    <w:p w:rsidR="0002218C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тесты, проводимые в письменной  или электронной форме. </w:t>
      </w:r>
    </w:p>
    <w:tbl>
      <w:tblPr>
        <w:tblW w:w="90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160"/>
      </w:tblGrid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02218C" w:rsidRPr="0002218C" w:rsidTr="00692C68">
        <w:trPr>
          <w:trHeight w:val="27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Способы изменения внутренней энергии.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Скорость и ускорение.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электростатика).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2.Сила тяжести и вес тела.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термодинамика).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1.Первое начало термодинамики. 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сохранения импульса тела.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постоянный ток).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Теплоемкость.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Характеристики постоянного тока. Амперметр и вольтметр в цепи постоянного тока.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кинематика поступательного движения).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Закон теплового баланса. 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Законы постоянного тока.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законы Ньютона).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1.Закон сохранения энергии.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2.Действие магнитного поля на проводники с токами.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Задача (тема – количество теплоты).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Агрегатные состояния вещества.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и мощность в цепи постоянного тока.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электростатика).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Двигатель внутреннего сгорания. КПД.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Магнитное поле в вакууме.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–закон сохранения энергии).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Электрический ток в металлах.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Теплоемкость.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действие магнитного поля на проводник с током).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Магнитное поле в вакууме.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Законы электрического поля.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изменение внутренней энергии).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1.Сила трения и сила упругости.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Сила Лоренца.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закон Кулона).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Действие магнитного поля на движущийся заряд.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Ома, закон Джоуля - Ленца.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магнитное поле в вакууме).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Динамика материальной точки.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Изменение внутренней энергии.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теплота, изменение внутренней энергии).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Кулона. Напряженность электрического поля.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магнитного поля на проводник с током.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первое начало термодинамики).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Сопротивление. Зависимость сопротивления от температуры металлических проводников. Соединение проводников.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Теплоемкость.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характеристики электростатического поля).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Динамика движения в электростатическом поле.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2.Кинематика поступательного движения.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магнитное поле в вакууме).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Электроемкость. Конденсаторы.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Уравнение теплового баланса.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законы сохранения в механике).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Законы в электростатике.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магнитного поля на движущиеся заряды и проводники с током.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количество теплоты).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Ома, закон Джоуля - Ленца.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Сила тяжести, вес тела, сила упругости.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Задача (тема –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2218C" w:rsidRPr="0002218C" w:rsidTr="00692C68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F" w:rsidRDefault="00AF1BAF" w:rsidP="00AF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Электрический ток в газах.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Паскаля, закон Архимеда.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первое начало термодинамики).</w:t>
            </w:r>
          </w:p>
        </w:tc>
      </w:tr>
      <w:tr w:rsidR="0002218C" w:rsidRPr="0002218C" w:rsidTr="00692C68">
        <w:trPr>
          <w:trHeight w:val="9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2" w:rsidRDefault="007E36D2" w:rsidP="007E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Сила Лоренца.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Теплоемкость.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 (тема – постоянный электрический ток).</w:t>
            </w:r>
          </w:p>
        </w:tc>
      </w:tr>
      <w:tr w:rsidR="0002218C" w:rsidRPr="0002218C" w:rsidTr="00692C68">
        <w:trPr>
          <w:trHeight w:val="2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2" w:rsidRDefault="007E36D2" w:rsidP="007E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ПК-12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Законы Кирхгофа.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Магнитное поле в вакууме.</w:t>
            </w:r>
          </w:p>
          <w:p w:rsidR="0002218C" w:rsidRPr="0002218C" w:rsidRDefault="0002218C" w:rsidP="000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Задача (тема – кинематика поступательного движения).</w:t>
            </w:r>
          </w:p>
        </w:tc>
      </w:tr>
    </w:tbl>
    <w:p w:rsidR="00692C68" w:rsidRPr="00692C68" w:rsidRDefault="00692C68" w:rsidP="00692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692C68" w:rsidRPr="00692C68" w:rsidRDefault="00692C68" w:rsidP="00692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 системы оценки знаний, умений, навыков и/или опыта деятельности, характеризующих формирование компетенций, представлено в разделе 7 ОПОП.</w:t>
      </w:r>
    </w:p>
    <w:p w:rsidR="00692C68" w:rsidRDefault="00692C68" w:rsidP="0002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8C" w:rsidRPr="0002218C" w:rsidRDefault="0002218C" w:rsidP="0002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УЧЕБНО-МЕТОДИЧЕСКОЕ И ИНФОРМАЦИОННОЕ ОБЕСПЕЧЕНИЕ </w:t>
      </w:r>
    </w:p>
    <w:p w:rsidR="0002218C" w:rsidRPr="0002218C" w:rsidRDefault="0002218C" w:rsidP="000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УЧЕБНОЙ ДИСЦИПЛИНЫ (МОДУЛЯ)</w:t>
      </w:r>
    </w:p>
    <w:p w:rsidR="0002218C" w:rsidRPr="0002218C" w:rsidRDefault="0002218C" w:rsidP="000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8C" w:rsidRPr="0002218C" w:rsidRDefault="0002218C" w:rsidP="000221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3"/>
        <w:gridCol w:w="1611"/>
      </w:tblGrid>
      <w:tr w:rsidR="007475BF" w:rsidRPr="0002218C" w:rsidTr="007475BF">
        <w:tc>
          <w:tcPr>
            <w:tcW w:w="7113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Библиографическое описание по ГОСТ</w:t>
            </w:r>
          </w:p>
        </w:tc>
        <w:tc>
          <w:tcPr>
            <w:tcW w:w="1611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экземпляров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НБ </w:t>
            </w:r>
            <w:r w:rsidR="00F8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библиотеке </w:t>
            </w:r>
            <w:proofErr w:type="spellStart"/>
            <w:r w:rsidR="00F8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ВоГ</w:t>
            </w:r>
            <w:r w:rsidRPr="0002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7E36D2" w:rsidRPr="0002218C" w:rsidTr="007E36D2">
        <w:trPr>
          <w:trHeight w:val="2067"/>
        </w:trPr>
        <w:tc>
          <w:tcPr>
            <w:tcW w:w="7113" w:type="dxa"/>
          </w:tcPr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</w:t>
            </w:r>
            <w:r w:rsidR="00496CD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БЯЗАТЕЛЬНАЯ</w:t>
            </w:r>
            <w:bookmarkStart w:id="0" w:name="_GoBack"/>
            <w:bookmarkEnd w:id="0"/>
          </w:p>
          <w:p w:rsidR="007E36D2" w:rsidRPr="007E36D2" w:rsidRDefault="007E36D2" w:rsidP="007E36D2">
            <w:pPr>
              <w:numPr>
                <w:ilvl w:val="0"/>
                <w:numId w:val="3"/>
              </w:numPr>
              <w:shd w:val="clear" w:color="auto" w:fill="FFFFFF"/>
              <w:tabs>
                <w:tab w:val="num" w:pos="171"/>
              </w:tabs>
              <w:spacing w:before="100" w:beforeAutospacing="1" w:after="100" w:afterAutospacing="1" w:line="240" w:lineRule="auto"/>
              <w:ind w:left="171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Савельев, И. В.</w:t>
            </w:r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Курс общей физики : учебное пособие для вузов по </w:t>
            </w:r>
            <w:proofErr w:type="spell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специальностям: в 4 т.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1 : Механика. Молекулярная физика и термодинамика / И. В. Савельев; под общ. ред. В. И. Савельева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Москва : КНОРУС , 2009 . - 521 с.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611" w:type="dxa"/>
          </w:tcPr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Pr="007E36D2" w:rsidRDefault="007E36D2" w:rsidP="007E36D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E36D2" w:rsidRPr="0002218C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D2" w:rsidRPr="0002218C" w:rsidTr="007E36D2">
        <w:trPr>
          <w:trHeight w:val="1360"/>
        </w:trPr>
        <w:tc>
          <w:tcPr>
            <w:tcW w:w="7113" w:type="dxa"/>
          </w:tcPr>
          <w:p w:rsidR="007E36D2" w:rsidRPr="007E36D2" w:rsidRDefault="007E36D2" w:rsidP="007E36D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num" w:pos="171"/>
              </w:tabs>
              <w:spacing w:before="100" w:beforeAutospacing="1" w:after="100" w:afterAutospacing="1" w:line="312" w:lineRule="atLeast"/>
              <w:ind w:left="171" w:firstLine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3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Савельев, И.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 : учебное пособие для вузов по </w:t>
            </w:r>
            <w:proofErr w:type="spell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специальностям: в 4 т.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2 : Электричество и магнетизм. Волны. Оптика / И. В. Савельев; под общ. ред. В. И. Савельева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Москва : 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ОРУС , 2009 . - 570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611" w:type="dxa"/>
          </w:tcPr>
          <w:p w:rsidR="007E36D2" w:rsidRDefault="007E36D2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Default="007E36D2" w:rsidP="007E3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E36D2" w:rsidRPr="007E36D2" w:rsidRDefault="007E36D2" w:rsidP="007E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Pr="007E36D2" w:rsidRDefault="007E36D2" w:rsidP="007E3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D2" w:rsidRPr="0002218C" w:rsidTr="007E36D2">
        <w:trPr>
          <w:trHeight w:val="2025"/>
        </w:trPr>
        <w:tc>
          <w:tcPr>
            <w:tcW w:w="7113" w:type="dxa"/>
          </w:tcPr>
          <w:p w:rsidR="007E36D2" w:rsidRPr="007E36D2" w:rsidRDefault="007E36D2" w:rsidP="007E36D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num" w:pos="171"/>
              </w:tabs>
              <w:spacing w:before="100" w:beforeAutospacing="1" w:after="100" w:afterAutospacing="1" w:line="312" w:lineRule="atLeast"/>
              <w:ind w:left="171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Савельев, И. В.</w:t>
            </w:r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Курс общей физики : учебное пособие для вузов по </w:t>
            </w:r>
            <w:proofErr w:type="spell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специальностям: в 4 т.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3 : Квантовая оптика. Атомная физика. Физика твердого тела. Физика атомного ядра и элементарных частиц / И. В. Савельев; под общ. ред. В. И. Савельева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Москва : КНОРУС , 2009 . - 359 с.</w:t>
            </w:r>
            <w:proofErr w:type="gramStart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 </w:t>
            </w:r>
          </w:p>
        </w:tc>
        <w:tc>
          <w:tcPr>
            <w:tcW w:w="1611" w:type="dxa"/>
          </w:tcPr>
          <w:p w:rsidR="007E36D2" w:rsidRDefault="007E36D2" w:rsidP="007E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D2" w:rsidRDefault="007E36D2" w:rsidP="007E3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475BF" w:rsidRPr="0002218C" w:rsidTr="00D36901">
        <w:trPr>
          <w:trHeight w:val="1339"/>
        </w:trPr>
        <w:tc>
          <w:tcPr>
            <w:tcW w:w="7113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ДОПОЛНИТЕЛЬНАЯ</w:t>
            </w:r>
          </w:p>
          <w:p w:rsidR="007475BF" w:rsidRPr="0002218C" w:rsidRDefault="007475BF" w:rsidP="007A4BE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Чертов, А. Г. Задачник по физике: [учеб</w:t>
            </w:r>
            <w:proofErr w:type="gramStart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втузов]/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E7">
              <w:rPr>
                <w:rFonts w:ascii="Times New Roman" w:hAnsi="Times New Roman" w:cs="Times New Roman"/>
                <w:sz w:val="24"/>
                <w:szCs w:val="24"/>
              </w:rPr>
              <w:t xml:space="preserve">А. Г. Чертов, А. А. Воробьев. - Изд. 8-е, </w:t>
            </w:r>
            <w:proofErr w:type="spellStart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</w:t>
            </w:r>
            <w:proofErr w:type="spellStart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7A4BE7">
              <w:rPr>
                <w:rFonts w:ascii="Times New Roman" w:hAnsi="Times New Roman" w:cs="Times New Roman"/>
                <w:sz w:val="24"/>
                <w:szCs w:val="24"/>
              </w:rPr>
              <w:t xml:space="preserve">, 2005. - 640 с.: ил. . </w:t>
            </w:r>
          </w:p>
        </w:tc>
        <w:tc>
          <w:tcPr>
            <w:tcW w:w="1611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01" w:rsidRPr="0002218C" w:rsidTr="00D36901">
        <w:trPr>
          <w:trHeight w:val="765"/>
        </w:trPr>
        <w:tc>
          <w:tcPr>
            <w:tcW w:w="7113" w:type="dxa"/>
          </w:tcPr>
          <w:p w:rsidR="00D36901" w:rsidRPr="0002218C" w:rsidRDefault="00D36901" w:rsidP="00D36901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Трофимова, Т. И. Курс физики : учеб</w:t>
            </w:r>
            <w:proofErr w:type="gramStart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инженер.-</w:t>
            </w:r>
            <w:proofErr w:type="spellStart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специальностей вузов / Т. И. Трофимова . - 18-е изд., стер. - Москва</w:t>
            </w:r>
            <w:proofErr w:type="gramStart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</w:t>
            </w:r>
            <w:proofErr w:type="spellEnd"/>
            <w:r w:rsidRPr="00D3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 . – 557 с.</w:t>
            </w:r>
          </w:p>
        </w:tc>
        <w:tc>
          <w:tcPr>
            <w:tcW w:w="1611" w:type="dxa"/>
          </w:tcPr>
          <w:p w:rsidR="00D36901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D36901" w:rsidRDefault="00D36901" w:rsidP="00D3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901" w:rsidRPr="0002218C" w:rsidTr="007475BF">
        <w:trPr>
          <w:trHeight w:val="1245"/>
        </w:trPr>
        <w:tc>
          <w:tcPr>
            <w:tcW w:w="7113" w:type="dxa"/>
          </w:tcPr>
          <w:p w:rsidR="00D36901" w:rsidRPr="007A4BE7" w:rsidRDefault="00D36901" w:rsidP="00D36901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84"/>
                <w:tab w:val="num" w:pos="6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Яворский, Б. М.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Справочник по физике для инженеров и студентов вузов / Б. М. Яворский, А. А.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Детлаф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К. Лебедев . - 8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ОНИКС: Мир и Образование , 2006. - 1054 с.</w:t>
            </w: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611" w:type="dxa"/>
          </w:tcPr>
          <w:p w:rsidR="00D36901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D36901" w:rsidRDefault="00D36901" w:rsidP="00D3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5BF" w:rsidRPr="0002218C" w:rsidTr="00D36901">
        <w:trPr>
          <w:trHeight w:val="1191"/>
        </w:trPr>
        <w:tc>
          <w:tcPr>
            <w:tcW w:w="7113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УЧЕБНО-</w:t>
            </w:r>
            <w:r w:rsidRPr="00022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МЕТОДИЧЕСКАЯ</w:t>
            </w:r>
          </w:p>
          <w:p w:rsidR="007475BF" w:rsidRPr="0002218C" w:rsidRDefault="007475BF" w:rsidP="0002218C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основы механики, физика колебаний и волн, термодинамика: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практикум / под ред. В.И. Богданова.  –  Вологда: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ВоГТУ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2006, 160 с.</w:t>
            </w:r>
          </w:p>
        </w:tc>
        <w:tc>
          <w:tcPr>
            <w:tcW w:w="1611" w:type="dxa"/>
          </w:tcPr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5BF" w:rsidRPr="0002218C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475BF" w:rsidRPr="0002218C" w:rsidRDefault="007475BF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01" w:rsidRPr="0002218C" w:rsidTr="00D36901">
        <w:trPr>
          <w:trHeight w:val="480"/>
        </w:trPr>
        <w:tc>
          <w:tcPr>
            <w:tcW w:w="7113" w:type="dxa"/>
          </w:tcPr>
          <w:p w:rsidR="00D36901" w:rsidRPr="0002218C" w:rsidRDefault="00D36901" w:rsidP="00D36901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Электричество и магнетизм: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практикум: [в 2 ч.]/ Ч. 1 / под. ред.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В.И.Богданова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Вологда: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ВоГТУ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- 95 с.</w:t>
            </w:r>
          </w:p>
        </w:tc>
        <w:tc>
          <w:tcPr>
            <w:tcW w:w="1611" w:type="dxa"/>
          </w:tcPr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36901" w:rsidRPr="0002218C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01" w:rsidRPr="0002218C" w:rsidTr="00D36901">
        <w:trPr>
          <w:trHeight w:val="450"/>
        </w:trPr>
        <w:tc>
          <w:tcPr>
            <w:tcW w:w="7113" w:type="dxa"/>
          </w:tcPr>
          <w:p w:rsidR="00D36901" w:rsidRPr="0002218C" w:rsidRDefault="00D36901" w:rsidP="00D36901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Электричество и магнетизм: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практикум: [в 2 ч.]/ Ч. 2 / под. ред.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В.И.Богданова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Вологда: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ВоГТУ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- 107 с.</w:t>
            </w:r>
          </w:p>
        </w:tc>
        <w:tc>
          <w:tcPr>
            <w:tcW w:w="1611" w:type="dxa"/>
          </w:tcPr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D36901" w:rsidRPr="0002218C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01" w:rsidRPr="0002218C" w:rsidTr="00D36901">
        <w:trPr>
          <w:trHeight w:val="958"/>
        </w:trPr>
        <w:tc>
          <w:tcPr>
            <w:tcW w:w="7113" w:type="dxa"/>
          </w:tcPr>
          <w:p w:rsidR="00D36901" w:rsidRPr="0002218C" w:rsidRDefault="00D36901" w:rsidP="00D36901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Волновая оптика. Квантовая физика. Статистическая физика: лабораторный практикум / под. ред. В.И. Богданова. – Вологда: </w:t>
            </w:r>
            <w:proofErr w:type="spellStart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ВоГТУ</w:t>
            </w:r>
            <w:proofErr w:type="spellEnd"/>
            <w:r w:rsidRPr="0002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– 133 с.</w:t>
            </w:r>
          </w:p>
        </w:tc>
        <w:tc>
          <w:tcPr>
            <w:tcW w:w="1611" w:type="dxa"/>
          </w:tcPr>
          <w:p w:rsidR="00D36901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02218C" w:rsidRDefault="00D36901" w:rsidP="00D3690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901" w:rsidRPr="0002218C" w:rsidRDefault="00D36901" w:rsidP="000221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197" w:lineRule="exact"/>
              <w:ind w:firstLine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18C" w:rsidRPr="0002218C" w:rsidRDefault="0002218C" w:rsidP="0002218C">
      <w:pPr>
        <w:tabs>
          <w:tab w:val="left" w:pos="900"/>
        </w:tabs>
        <w:spacing w:after="0" w:line="24" w:lineRule="atLeast"/>
        <w:ind w:right="-8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218C" w:rsidRPr="0002218C" w:rsidRDefault="0002218C" w:rsidP="0002218C">
      <w:pPr>
        <w:widowControl w:val="0"/>
        <w:tabs>
          <w:tab w:val="left" w:pos="900"/>
        </w:tabs>
        <w:spacing w:after="0" w:line="24" w:lineRule="atLeast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библиографию ____________________</w:t>
      </w:r>
    </w:p>
    <w:p w:rsidR="00692C68" w:rsidRDefault="00692C68" w:rsidP="00692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Информационное обеспечение</w:t>
      </w:r>
    </w:p>
    <w:p w:rsidR="00692C68" w:rsidRPr="00692C68" w:rsidRDefault="00692C68" w:rsidP="00692C68">
      <w:pPr>
        <w:widowControl w:val="0"/>
        <w:tabs>
          <w:tab w:val="left" w:pos="900"/>
        </w:tabs>
        <w:spacing w:after="0" w:line="24" w:lineRule="atLeast"/>
        <w:ind w:left="284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тестового контроля знаний.</w:t>
      </w:r>
    </w:p>
    <w:p w:rsidR="00692C68" w:rsidRPr="00692C68" w:rsidRDefault="00692C68" w:rsidP="00692C68">
      <w:pPr>
        <w:widowControl w:val="0"/>
        <w:tabs>
          <w:tab w:val="left" w:pos="900"/>
        </w:tabs>
        <w:spacing w:after="0" w:line="24" w:lineRule="atLeast"/>
        <w:ind w:left="284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Сайт кафедры физики </w:t>
      </w:r>
      <w:hyperlink r:id="rId11" w:history="1">
        <w:r w:rsidRPr="00692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http://www.physics.vstu.edu.ru</w:t>
        </w:r>
      </w:hyperlink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C68" w:rsidRPr="00692C68" w:rsidRDefault="00692C68" w:rsidP="00692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Виртуальный лабораторный практикум.</w:t>
      </w:r>
    </w:p>
    <w:p w:rsidR="00692C68" w:rsidRPr="00692C68" w:rsidRDefault="00692C68" w:rsidP="00692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МАТЕРИАЛЬНО-ТЕХНИЧЕСКОЕ ОБЕСПЕЧЕНИЕ УЧЕБНОЙ ДИСЦИПЛИНЫ </w:t>
      </w:r>
    </w:p>
    <w:p w:rsidR="00692C68" w:rsidRPr="00692C68" w:rsidRDefault="00692C68" w:rsidP="00692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1813"/>
      </w:tblGrid>
      <w:tr w:rsidR="00692C68" w:rsidRPr="00692C68" w:rsidTr="007474B5">
        <w:tc>
          <w:tcPr>
            <w:tcW w:w="828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№№</w:t>
            </w:r>
          </w:p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80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  <w:tc>
          <w:tcPr>
            <w:tcW w:w="1813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Нумерация </w:t>
            </w:r>
          </w:p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разделов/тем</w:t>
            </w:r>
          </w:p>
        </w:tc>
      </w:tr>
      <w:tr w:rsidR="00692C68" w:rsidRPr="00692C68" w:rsidTr="007474B5">
        <w:tc>
          <w:tcPr>
            <w:tcW w:w="828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</w:tr>
      <w:tr w:rsidR="00692C68" w:rsidRPr="00692C68" w:rsidTr="007474B5">
        <w:tc>
          <w:tcPr>
            <w:tcW w:w="828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692C6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Стенд лабораторный</w:t>
            </w:r>
          </w:p>
        </w:tc>
        <w:tc>
          <w:tcPr>
            <w:tcW w:w="1813" w:type="dxa"/>
            <w:vAlign w:val="center"/>
          </w:tcPr>
          <w:p w:rsidR="00692C68" w:rsidRPr="00692C68" w:rsidRDefault="00692C68" w:rsidP="00692C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1, 2, 3</w:t>
            </w:r>
          </w:p>
        </w:tc>
      </w:tr>
    </w:tbl>
    <w:p w:rsidR="00692C68" w:rsidRPr="00692C68" w:rsidRDefault="00692C68" w:rsidP="00692C68">
      <w:pPr>
        <w:tabs>
          <w:tab w:val="left" w:leader="underscore" w:pos="5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7E36D2">
      <w:pPr>
        <w:tabs>
          <w:tab w:val="left" w:leader="underscore" w:pos="57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ФГОС ВО, а также с учетом рекомендаций и ПООП ВО по направлению 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09.03.02 - 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технологии и 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(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согласно учебному плану указанного направления 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(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="007E3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692C68" w:rsidRPr="00692C68" w:rsidRDefault="00692C68" w:rsidP="00692C68">
      <w:pPr>
        <w:tabs>
          <w:tab w:val="left" w:leader="underscore" w:pos="5702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2C68" w:rsidRPr="00692C68" w:rsidRDefault="00692C68" w:rsidP="00692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18C" w:rsidRPr="0002218C" w:rsidRDefault="0002218C" w:rsidP="000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B3" w:rsidRDefault="00DB2BB3" w:rsidP="0002218C"/>
    <w:sectPr w:rsidR="00DB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95" w:rsidRDefault="00BE1A95" w:rsidP="00BD5060">
      <w:pPr>
        <w:spacing w:after="0" w:line="240" w:lineRule="auto"/>
      </w:pPr>
      <w:r>
        <w:separator/>
      </w:r>
    </w:p>
  </w:endnote>
  <w:endnote w:type="continuationSeparator" w:id="0">
    <w:p w:rsidR="00BE1A95" w:rsidRDefault="00BE1A95" w:rsidP="00BD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AF" w:rsidRDefault="00AF1BAF" w:rsidP="0002218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1BAF" w:rsidRDefault="00AF1BAF" w:rsidP="000221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AF" w:rsidRDefault="00AF1BAF" w:rsidP="0002218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65D7">
      <w:rPr>
        <w:rStyle w:val="a3"/>
        <w:noProof/>
      </w:rPr>
      <w:t>15</w:t>
    </w:r>
    <w:r>
      <w:rPr>
        <w:rStyle w:val="a3"/>
      </w:rPr>
      <w:fldChar w:fldCharType="end"/>
    </w:r>
  </w:p>
  <w:p w:rsidR="00AF1BAF" w:rsidRDefault="00AF1BAF" w:rsidP="000221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95" w:rsidRDefault="00BE1A95" w:rsidP="00BD5060">
      <w:pPr>
        <w:spacing w:after="0" w:line="240" w:lineRule="auto"/>
      </w:pPr>
      <w:r>
        <w:separator/>
      </w:r>
    </w:p>
  </w:footnote>
  <w:footnote w:type="continuationSeparator" w:id="0">
    <w:p w:rsidR="00BE1A95" w:rsidRDefault="00BE1A95" w:rsidP="00BD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7A0"/>
    <w:multiLevelType w:val="multilevel"/>
    <w:tmpl w:val="B2B420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FC276B"/>
    <w:multiLevelType w:val="multilevel"/>
    <w:tmpl w:val="C85C2BF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4C9D5EF7"/>
    <w:multiLevelType w:val="hybridMultilevel"/>
    <w:tmpl w:val="8D9647E0"/>
    <w:lvl w:ilvl="0" w:tplc="EBDCFB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56D628CE"/>
    <w:multiLevelType w:val="hybridMultilevel"/>
    <w:tmpl w:val="A84E3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E6533"/>
    <w:multiLevelType w:val="multilevel"/>
    <w:tmpl w:val="592E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87140"/>
    <w:multiLevelType w:val="multilevel"/>
    <w:tmpl w:val="E828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AF1123"/>
    <w:multiLevelType w:val="singleLevel"/>
    <w:tmpl w:val="34B0BA84"/>
    <w:lvl w:ilvl="0">
      <w:numFmt w:val="bullet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">
    <w:nsid w:val="7FCD2DEE"/>
    <w:multiLevelType w:val="hybridMultilevel"/>
    <w:tmpl w:val="6004D0D2"/>
    <w:lvl w:ilvl="0" w:tplc="EBDCFB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5"/>
    <w:rsid w:val="0002218C"/>
    <w:rsid w:val="000565D7"/>
    <w:rsid w:val="003E4CE7"/>
    <w:rsid w:val="00496CD6"/>
    <w:rsid w:val="00692C68"/>
    <w:rsid w:val="00711AD3"/>
    <w:rsid w:val="007474B5"/>
    <w:rsid w:val="007475BF"/>
    <w:rsid w:val="00794786"/>
    <w:rsid w:val="007A4BE7"/>
    <w:rsid w:val="007C32FB"/>
    <w:rsid w:val="007E36D2"/>
    <w:rsid w:val="00970C8C"/>
    <w:rsid w:val="00A65AC8"/>
    <w:rsid w:val="00AF1BAF"/>
    <w:rsid w:val="00B20BBB"/>
    <w:rsid w:val="00BD5060"/>
    <w:rsid w:val="00BE1A95"/>
    <w:rsid w:val="00C7763E"/>
    <w:rsid w:val="00D36901"/>
    <w:rsid w:val="00DB2BB3"/>
    <w:rsid w:val="00DF456B"/>
    <w:rsid w:val="00E770C9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218C"/>
    <w:rPr>
      <w:rFonts w:cs="Times New Roman"/>
    </w:rPr>
  </w:style>
  <w:style w:type="paragraph" w:styleId="a4">
    <w:name w:val="footer"/>
    <w:basedOn w:val="a"/>
    <w:link w:val="a5"/>
    <w:rsid w:val="000221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2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2218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02218C"/>
    <w:rPr>
      <w:rFonts w:ascii="Times New Roman" w:hAnsi="Times New Roman"/>
      <w:b/>
      <w:sz w:val="16"/>
    </w:rPr>
  </w:style>
  <w:style w:type="paragraph" w:customStyle="1" w:styleId="Style12">
    <w:name w:val="Style12"/>
    <w:basedOn w:val="a"/>
    <w:rsid w:val="000221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060"/>
  </w:style>
  <w:style w:type="character" w:customStyle="1" w:styleId="apple-converted-space">
    <w:name w:val="apple-converted-space"/>
    <w:basedOn w:val="a0"/>
    <w:rsid w:val="007474B5"/>
  </w:style>
  <w:style w:type="paragraph" w:styleId="a8">
    <w:name w:val="List Paragraph"/>
    <w:basedOn w:val="a"/>
    <w:uiPriority w:val="34"/>
    <w:qFormat/>
    <w:rsid w:val="007A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218C"/>
    <w:rPr>
      <w:rFonts w:cs="Times New Roman"/>
    </w:rPr>
  </w:style>
  <w:style w:type="paragraph" w:styleId="a4">
    <w:name w:val="footer"/>
    <w:basedOn w:val="a"/>
    <w:link w:val="a5"/>
    <w:rsid w:val="000221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2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2218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02218C"/>
    <w:rPr>
      <w:rFonts w:ascii="Times New Roman" w:hAnsi="Times New Roman"/>
      <w:b/>
      <w:sz w:val="16"/>
    </w:rPr>
  </w:style>
  <w:style w:type="paragraph" w:customStyle="1" w:styleId="Style12">
    <w:name w:val="Style12"/>
    <w:basedOn w:val="a"/>
    <w:rsid w:val="000221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060"/>
  </w:style>
  <w:style w:type="character" w:customStyle="1" w:styleId="apple-converted-space">
    <w:name w:val="apple-converted-space"/>
    <w:basedOn w:val="a0"/>
    <w:rsid w:val="007474B5"/>
  </w:style>
  <w:style w:type="paragraph" w:styleId="a8">
    <w:name w:val="List Paragraph"/>
    <w:basedOn w:val="a"/>
    <w:uiPriority w:val="34"/>
    <w:qFormat/>
    <w:rsid w:val="007A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ysics.vstu.edu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&#1057;&#1090;&#1086;&#1083;\&#1088;&#1072;&#1073;&#1086;&#1095;&#1072;&#1103;%20&#1087;&#1088;&#1086;&#1075;&#1088;&#1072;&#1084;&#1084;&#1072;%20&#1086;&#1073;&#1097;&#1072;&#1103;%20&#1092;&#1080;&#1079;&#1080;&#1082;&#1072;%20&#1048;&#1058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9E0E-EFAA-4A77-BE20-F86E50B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общая физика ИТ 2015</Template>
  <TotalTime>79</TotalTime>
  <Pages>15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*</cp:lastModifiedBy>
  <cp:revision>9</cp:revision>
  <dcterms:created xsi:type="dcterms:W3CDTF">2015-10-27T05:32:00Z</dcterms:created>
  <dcterms:modified xsi:type="dcterms:W3CDTF">2015-12-16T05:34:00Z</dcterms:modified>
</cp:coreProperties>
</file>